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C97" w:rsidRPr="005A0C97" w:rsidRDefault="005A0C97" w:rsidP="005A0C97">
      <w:pPr>
        <w:ind w:left="2880" w:right="-900" w:firstLine="720"/>
        <w:rPr>
          <w:b/>
          <w:color w:val="333333"/>
          <w:spacing w:val="12"/>
        </w:rPr>
      </w:pPr>
      <w:r w:rsidRPr="005A0C97">
        <w:rPr>
          <w:b/>
          <w:color w:val="333333"/>
          <w:spacing w:val="12"/>
        </w:rPr>
        <w:t>A Scientific Experiment</w:t>
      </w:r>
    </w:p>
    <w:p w:rsidR="005A0C97" w:rsidRDefault="005A0C97" w:rsidP="005A0C97">
      <w:pPr>
        <w:ind w:left="2880" w:right="-900" w:firstLine="720"/>
        <w:rPr>
          <w:color w:val="333333"/>
          <w:spacing w:val="12"/>
          <w:sz w:val="21"/>
          <w:szCs w:val="21"/>
        </w:rPr>
      </w:pPr>
    </w:p>
    <w:p w:rsidR="005A0C97" w:rsidRDefault="005A0C97" w:rsidP="005A0C97">
      <w:pPr>
        <w:ind w:left="-720" w:right="-900"/>
        <w:rPr>
          <w:color w:val="333333"/>
          <w:spacing w:val="12"/>
          <w:sz w:val="21"/>
          <w:szCs w:val="21"/>
        </w:rPr>
      </w:pP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t>Name</w:t>
      </w:r>
      <w:r w:rsidR="00810C90">
        <w:rPr>
          <w:color w:val="333333"/>
          <w:spacing w:val="12"/>
          <w:sz w:val="21"/>
          <w:szCs w:val="21"/>
        </w:rPr>
        <w:t>:</w:t>
      </w:r>
      <w:r>
        <w:rPr>
          <w:color w:val="333333"/>
          <w:spacing w:val="12"/>
          <w:sz w:val="21"/>
          <w:szCs w:val="21"/>
        </w:rPr>
        <w:t xml:space="preserve"> </w:t>
      </w:r>
    </w:p>
    <w:p w:rsidR="005A0C97" w:rsidRDefault="00645E3B" w:rsidP="005A0C97">
      <w:pPr>
        <w:ind w:left="-720" w:right="-900"/>
        <w:rPr>
          <w:color w:val="333333"/>
          <w:spacing w:val="12"/>
          <w:sz w:val="21"/>
          <w:szCs w:val="21"/>
        </w:rPr>
      </w:pP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t>Date</w:t>
      </w:r>
      <w:r w:rsidR="00810C90">
        <w:rPr>
          <w:color w:val="333333"/>
          <w:spacing w:val="12"/>
          <w:sz w:val="21"/>
          <w:szCs w:val="21"/>
        </w:rPr>
        <w:t>:</w:t>
      </w:r>
      <w:bookmarkStart w:id="0" w:name="_GoBack"/>
      <w:bookmarkEnd w:id="0"/>
    </w:p>
    <w:p w:rsidR="005A0C97" w:rsidRDefault="005A0C97" w:rsidP="005A0C97">
      <w:pPr>
        <w:ind w:left="-720" w:right="-900"/>
        <w:rPr>
          <w:color w:val="333333"/>
          <w:spacing w:val="12"/>
          <w:sz w:val="21"/>
          <w:szCs w:val="21"/>
        </w:rPr>
      </w:pPr>
    </w:p>
    <w:p w:rsidR="005A0C97" w:rsidRPr="00207C46" w:rsidRDefault="005A0C97" w:rsidP="005A0C97">
      <w:pPr>
        <w:ind w:left="-720" w:right="-900"/>
        <w:rPr>
          <w:color w:val="333333"/>
          <w:spacing w:val="12"/>
          <w:sz w:val="21"/>
          <w:szCs w:val="21"/>
        </w:rPr>
      </w:pPr>
      <w:r w:rsidRPr="00207C46">
        <w:rPr>
          <w:color w:val="333333"/>
          <w:spacing w:val="12"/>
          <w:sz w:val="21"/>
          <w:szCs w:val="21"/>
        </w:rPr>
        <w:t xml:space="preserve">Brine shrimp, also called </w:t>
      </w:r>
      <w:proofErr w:type="spellStart"/>
      <w:r w:rsidRPr="00207C46">
        <w:rPr>
          <w:i/>
          <w:iCs/>
          <w:color w:val="333333"/>
          <w:spacing w:val="12"/>
          <w:sz w:val="21"/>
          <w:szCs w:val="21"/>
        </w:rPr>
        <w:t>artemia</w:t>
      </w:r>
      <w:proofErr w:type="spellEnd"/>
      <w:r w:rsidRPr="00207C46">
        <w:rPr>
          <w:color w:val="333333"/>
          <w:spacing w:val="12"/>
          <w:sz w:val="21"/>
          <w:szCs w:val="21"/>
        </w:rPr>
        <w:t>, are tiny arthropods that are often used as live food in aquariums. The shrimp begin their life cycle as metabolically inactive cysts. The cysts can remain dormant for many years if they remain dry. If these cysts come in contact with salt water, they soon rehydrate and hatch, giving rise to living embryos.</w:t>
      </w:r>
    </w:p>
    <w:p w:rsidR="005A0C97" w:rsidRPr="00207C46" w:rsidRDefault="005A0C97" w:rsidP="005A0C97">
      <w:pPr>
        <w:ind w:left="-720" w:right="-900"/>
        <w:rPr>
          <w:color w:val="333333"/>
          <w:spacing w:val="12"/>
          <w:sz w:val="21"/>
          <w:szCs w:val="21"/>
        </w:rPr>
      </w:pPr>
    </w:p>
    <w:p w:rsidR="005A0C97" w:rsidRPr="00207C46" w:rsidRDefault="005A0C97" w:rsidP="005A0C97">
      <w:pPr>
        <w:ind w:left="-720" w:right="-900"/>
        <w:rPr>
          <w:i/>
          <w:color w:val="333333"/>
          <w:spacing w:val="12"/>
          <w:sz w:val="21"/>
          <w:szCs w:val="21"/>
        </w:rPr>
      </w:pPr>
      <w:r w:rsidRPr="00207C46">
        <w:rPr>
          <w:i/>
          <w:color w:val="333333"/>
          <w:spacing w:val="12"/>
          <w:sz w:val="21"/>
          <w:szCs w:val="21"/>
        </w:rPr>
        <w:t>Experiment 1</w:t>
      </w:r>
    </w:p>
    <w:p w:rsidR="005A0C97" w:rsidRPr="00207C46" w:rsidRDefault="005A0C97" w:rsidP="005A0C97">
      <w:pPr>
        <w:ind w:left="-720" w:right="-900"/>
        <w:rPr>
          <w:color w:val="333333"/>
          <w:spacing w:val="12"/>
          <w:sz w:val="21"/>
          <w:szCs w:val="21"/>
        </w:rPr>
      </w:pPr>
    </w:p>
    <w:p w:rsidR="005A0C97" w:rsidRPr="00207C46" w:rsidRDefault="005A0C97" w:rsidP="005A0C97">
      <w:pPr>
        <w:ind w:left="-720" w:right="-900"/>
        <w:rPr>
          <w:color w:val="333333"/>
          <w:spacing w:val="12"/>
          <w:sz w:val="21"/>
          <w:szCs w:val="21"/>
        </w:rPr>
      </w:pPr>
      <w:r w:rsidRPr="00207C46">
        <w:rPr>
          <w:color w:val="333333"/>
          <w:spacing w:val="12"/>
          <w:sz w:val="21"/>
          <w:szCs w:val="21"/>
        </w:rPr>
        <w:t xml:space="preserve">Scientists placed dormant brine shrimp cysts into three different soda bottles containing salt water. The scientists maintained the water in each container at a constant temperature of 25º Celsius, but they kept the salt concentration (milligrams of </w:t>
      </w:r>
      <w:proofErr w:type="spellStart"/>
      <w:r w:rsidRPr="00207C46">
        <w:rPr>
          <w:color w:val="333333"/>
          <w:spacing w:val="12"/>
          <w:sz w:val="21"/>
          <w:szCs w:val="21"/>
        </w:rPr>
        <w:t>NaCl</w:t>
      </w:r>
      <w:proofErr w:type="spellEnd"/>
      <w:r w:rsidRPr="00207C46">
        <w:rPr>
          <w:color w:val="333333"/>
          <w:spacing w:val="12"/>
          <w:sz w:val="21"/>
          <w:szCs w:val="21"/>
        </w:rPr>
        <w:t xml:space="preserve"> per liter of </w:t>
      </w:r>
      <w:r>
        <w:rPr>
          <w:color w:val="333333"/>
          <w:spacing w:val="12"/>
          <w:sz w:val="21"/>
          <w:szCs w:val="21"/>
        </w:rPr>
        <w:t>H</w:t>
      </w:r>
      <w:r w:rsidRPr="005A0C97">
        <w:rPr>
          <w:color w:val="333333"/>
          <w:spacing w:val="12"/>
          <w:sz w:val="21"/>
          <w:szCs w:val="21"/>
          <w:vertAlign w:val="subscript"/>
        </w:rPr>
        <w:t>2</w:t>
      </w:r>
      <w:r>
        <w:rPr>
          <w:color w:val="333333"/>
          <w:spacing w:val="12"/>
          <w:sz w:val="21"/>
          <w:szCs w:val="21"/>
        </w:rPr>
        <w:t>O</w:t>
      </w:r>
      <w:r w:rsidRPr="00207C46">
        <w:rPr>
          <w:color w:val="333333"/>
          <w:spacing w:val="12"/>
          <w:sz w:val="21"/>
          <w:szCs w:val="21"/>
        </w:rPr>
        <w:t>) of each bottle at different levels. The scientists then recorded the average hatching rate for the cysts in each bottle.</w:t>
      </w:r>
    </w:p>
    <w:p w:rsidR="005A0C97" w:rsidRPr="00207C46" w:rsidRDefault="005A0C97" w:rsidP="005A0C97">
      <w:pPr>
        <w:ind w:left="-720" w:right="-900"/>
        <w:rPr>
          <w:color w:val="333333"/>
          <w:spacing w:val="12"/>
          <w:sz w:val="21"/>
          <w:szCs w:val="21"/>
        </w:rPr>
      </w:pPr>
    </w:p>
    <w:tbl>
      <w:tblPr>
        <w:tblW w:w="5939" w:type="pct"/>
        <w:tblCellSpacing w:w="15" w:type="dxa"/>
        <w:tblInd w:w="-645" w:type="dxa"/>
        <w:tblCellMar>
          <w:top w:w="15" w:type="dxa"/>
          <w:left w:w="15" w:type="dxa"/>
          <w:bottom w:w="15" w:type="dxa"/>
          <w:right w:w="15" w:type="dxa"/>
        </w:tblCellMar>
        <w:tblLook w:val="0000" w:firstRow="0" w:lastRow="0" w:firstColumn="0" w:lastColumn="0" w:noHBand="0" w:noVBand="0"/>
      </w:tblPr>
      <w:tblGrid>
        <w:gridCol w:w="1693"/>
        <w:gridCol w:w="1953"/>
        <w:gridCol w:w="2832"/>
        <w:gridCol w:w="3766"/>
      </w:tblGrid>
      <w:tr w:rsidR="005A0C97" w:rsidRPr="00207C46" w:rsidTr="00D83FB3">
        <w:trPr>
          <w:tblCellSpacing w:w="15" w:type="dxa"/>
        </w:trPr>
        <w:tc>
          <w:tcPr>
            <w:tcW w:w="80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rPr>
                <w:color w:val="333333"/>
                <w:spacing w:val="12"/>
                <w:sz w:val="21"/>
                <w:szCs w:val="21"/>
              </w:rPr>
            </w:pP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Temperature (˚C)</w:t>
            </w:r>
          </w:p>
        </w:tc>
        <w:tc>
          <w:tcPr>
            <w:tcW w:w="13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Salt Concentration (mg/L)</w:t>
            </w:r>
          </w:p>
        </w:tc>
        <w:tc>
          <w:tcPr>
            <w:tcW w:w="18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Average Time to Hatching (hours)</w:t>
            </w:r>
          </w:p>
        </w:tc>
      </w:tr>
      <w:tr w:rsidR="005A0C97" w:rsidRPr="00207C46" w:rsidTr="00D83FB3">
        <w:trPr>
          <w:tblCellSpacing w:w="15" w:type="dxa"/>
        </w:trPr>
        <w:tc>
          <w:tcPr>
            <w:tcW w:w="80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Bottle 1</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25</w:t>
            </w:r>
          </w:p>
        </w:tc>
        <w:tc>
          <w:tcPr>
            <w:tcW w:w="13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0.2</w:t>
            </w:r>
          </w:p>
        </w:tc>
        <w:tc>
          <w:tcPr>
            <w:tcW w:w="18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20</w:t>
            </w:r>
          </w:p>
        </w:tc>
      </w:tr>
      <w:tr w:rsidR="005A0C97" w:rsidRPr="00207C46" w:rsidTr="00D83FB3">
        <w:trPr>
          <w:tblCellSpacing w:w="15" w:type="dxa"/>
        </w:trPr>
        <w:tc>
          <w:tcPr>
            <w:tcW w:w="80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Bottle 2</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25</w:t>
            </w:r>
          </w:p>
        </w:tc>
        <w:tc>
          <w:tcPr>
            <w:tcW w:w="13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0.3</w:t>
            </w:r>
          </w:p>
        </w:tc>
        <w:tc>
          <w:tcPr>
            <w:tcW w:w="18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17</w:t>
            </w:r>
          </w:p>
        </w:tc>
      </w:tr>
      <w:tr w:rsidR="005A0C97" w:rsidRPr="00207C46" w:rsidTr="00D83FB3">
        <w:trPr>
          <w:tblCellSpacing w:w="15" w:type="dxa"/>
        </w:trPr>
        <w:tc>
          <w:tcPr>
            <w:tcW w:w="80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Bottle 3</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25</w:t>
            </w:r>
          </w:p>
        </w:tc>
        <w:tc>
          <w:tcPr>
            <w:tcW w:w="13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0.4</w:t>
            </w:r>
          </w:p>
        </w:tc>
        <w:tc>
          <w:tcPr>
            <w:tcW w:w="18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15</w:t>
            </w:r>
          </w:p>
        </w:tc>
      </w:tr>
    </w:tbl>
    <w:p w:rsidR="005A0C97" w:rsidRPr="00207C46" w:rsidRDefault="005A0C97" w:rsidP="005A0C97">
      <w:pPr>
        <w:rPr>
          <w:sz w:val="21"/>
          <w:szCs w:val="21"/>
        </w:rPr>
      </w:pPr>
    </w:p>
    <w:p w:rsidR="005A0C97" w:rsidRPr="00207C46" w:rsidRDefault="005A0C97" w:rsidP="005A0C97">
      <w:pPr>
        <w:ind w:left="-720" w:right="-900"/>
        <w:rPr>
          <w:i/>
          <w:color w:val="333333"/>
          <w:spacing w:val="12"/>
          <w:sz w:val="21"/>
          <w:szCs w:val="21"/>
        </w:rPr>
      </w:pPr>
      <w:r w:rsidRPr="00207C46">
        <w:rPr>
          <w:i/>
          <w:color w:val="333333"/>
          <w:spacing w:val="12"/>
          <w:sz w:val="21"/>
          <w:szCs w:val="21"/>
        </w:rPr>
        <w:t>Experiment 2</w:t>
      </w:r>
    </w:p>
    <w:p w:rsidR="005A0C97" w:rsidRPr="00207C46" w:rsidRDefault="005A0C97" w:rsidP="005A0C97">
      <w:pPr>
        <w:ind w:left="-720" w:right="-900"/>
        <w:rPr>
          <w:i/>
          <w:color w:val="333333"/>
          <w:spacing w:val="12"/>
          <w:sz w:val="21"/>
          <w:szCs w:val="21"/>
        </w:rPr>
      </w:pPr>
    </w:p>
    <w:p w:rsidR="005A0C97" w:rsidRPr="00207C46" w:rsidRDefault="005A0C97" w:rsidP="005A0C97">
      <w:pPr>
        <w:ind w:left="-720" w:right="-1080"/>
        <w:rPr>
          <w:sz w:val="21"/>
          <w:szCs w:val="21"/>
        </w:rPr>
      </w:pPr>
      <w:r w:rsidRPr="00207C46">
        <w:rPr>
          <w:color w:val="333333"/>
          <w:spacing w:val="12"/>
          <w:sz w:val="21"/>
          <w:szCs w:val="21"/>
        </w:rPr>
        <w:t>The scientists repeated Experiment 1, except in this experiment they kept the salt concentration constant while changing the temperature in each bottle.</w:t>
      </w:r>
    </w:p>
    <w:p w:rsidR="005A0C97" w:rsidRPr="00207C46" w:rsidRDefault="005A0C97" w:rsidP="005A0C97">
      <w:pPr>
        <w:rPr>
          <w:sz w:val="21"/>
          <w:szCs w:val="21"/>
        </w:rPr>
      </w:pPr>
    </w:p>
    <w:tbl>
      <w:tblPr>
        <w:tblW w:w="5939" w:type="pct"/>
        <w:tblCellSpacing w:w="15" w:type="dxa"/>
        <w:tblInd w:w="-645" w:type="dxa"/>
        <w:tblCellMar>
          <w:top w:w="15" w:type="dxa"/>
          <w:left w:w="15" w:type="dxa"/>
          <w:bottom w:w="15" w:type="dxa"/>
          <w:right w:w="15" w:type="dxa"/>
        </w:tblCellMar>
        <w:tblLook w:val="0000" w:firstRow="0" w:lastRow="0" w:firstColumn="0" w:lastColumn="0" w:noHBand="0" w:noVBand="0"/>
      </w:tblPr>
      <w:tblGrid>
        <w:gridCol w:w="1693"/>
        <w:gridCol w:w="1953"/>
        <w:gridCol w:w="2832"/>
        <w:gridCol w:w="3766"/>
      </w:tblGrid>
      <w:tr w:rsidR="005A0C97" w:rsidRPr="00207C46" w:rsidTr="00D83FB3">
        <w:trPr>
          <w:tblCellSpacing w:w="15" w:type="dxa"/>
        </w:trPr>
        <w:tc>
          <w:tcPr>
            <w:tcW w:w="80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rPr>
                <w:color w:val="333333"/>
                <w:spacing w:val="12"/>
                <w:sz w:val="21"/>
                <w:szCs w:val="21"/>
              </w:rPr>
            </w:pP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Temperature (˚C)</w:t>
            </w:r>
          </w:p>
        </w:tc>
        <w:tc>
          <w:tcPr>
            <w:tcW w:w="13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Salt Concentration (mg/L)</w:t>
            </w:r>
          </w:p>
        </w:tc>
        <w:tc>
          <w:tcPr>
            <w:tcW w:w="18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Average Time to Hatching (hours)</w:t>
            </w:r>
          </w:p>
        </w:tc>
      </w:tr>
      <w:tr w:rsidR="005A0C97" w:rsidRPr="00207C46" w:rsidTr="00D83FB3">
        <w:trPr>
          <w:tblCellSpacing w:w="15" w:type="dxa"/>
        </w:trPr>
        <w:tc>
          <w:tcPr>
            <w:tcW w:w="80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Bottle 1</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15</w:t>
            </w:r>
          </w:p>
        </w:tc>
        <w:tc>
          <w:tcPr>
            <w:tcW w:w="13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0.3</w:t>
            </w:r>
          </w:p>
        </w:tc>
        <w:tc>
          <w:tcPr>
            <w:tcW w:w="18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33</w:t>
            </w:r>
          </w:p>
        </w:tc>
      </w:tr>
      <w:tr w:rsidR="005A0C97" w:rsidRPr="00207C46" w:rsidTr="00D83FB3">
        <w:trPr>
          <w:tblCellSpacing w:w="15" w:type="dxa"/>
        </w:trPr>
        <w:tc>
          <w:tcPr>
            <w:tcW w:w="80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Bottle 2</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25</w:t>
            </w:r>
          </w:p>
        </w:tc>
        <w:tc>
          <w:tcPr>
            <w:tcW w:w="13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0.3</w:t>
            </w:r>
          </w:p>
        </w:tc>
        <w:tc>
          <w:tcPr>
            <w:tcW w:w="18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17</w:t>
            </w:r>
          </w:p>
        </w:tc>
      </w:tr>
      <w:tr w:rsidR="005A0C97" w:rsidRPr="00207C46" w:rsidTr="00D83FB3">
        <w:trPr>
          <w:tblCellSpacing w:w="15" w:type="dxa"/>
        </w:trPr>
        <w:tc>
          <w:tcPr>
            <w:tcW w:w="80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Bottle 3</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35</w:t>
            </w:r>
          </w:p>
        </w:tc>
        <w:tc>
          <w:tcPr>
            <w:tcW w:w="13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0.3</w:t>
            </w:r>
          </w:p>
        </w:tc>
        <w:tc>
          <w:tcPr>
            <w:tcW w:w="18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26</w:t>
            </w:r>
          </w:p>
        </w:tc>
      </w:tr>
    </w:tbl>
    <w:p w:rsidR="005A0C97" w:rsidRPr="00207C46" w:rsidRDefault="005A0C97" w:rsidP="005A0C97">
      <w:pPr>
        <w:rPr>
          <w:sz w:val="21"/>
          <w:szCs w:val="21"/>
        </w:rPr>
      </w:pPr>
    </w:p>
    <w:p w:rsidR="005A0C97" w:rsidRPr="00207C46" w:rsidRDefault="005A0C97" w:rsidP="005A0C97">
      <w:pPr>
        <w:ind w:hanging="720"/>
        <w:rPr>
          <w:i/>
          <w:sz w:val="21"/>
          <w:szCs w:val="21"/>
        </w:rPr>
      </w:pPr>
      <w:r w:rsidRPr="00207C46">
        <w:rPr>
          <w:i/>
          <w:sz w:val="21"/>
          <w:szCs w:val="21"/>
        </w:rPr>
        <w:t>Experiment 3</w:t>
      </w:r>
    </w:p>
    <w:p w:rsidR="005A0C97" w:rsidRPr="00207C46" w:rsidRDefault="005A0C97" w:rsidP="005A0C97">
      <w:pPr>
        <w:ind w:hanging="720"/>
        <w:rPr>
          <w:i/>
          <w:sz w:val="21"/>
          <w:szCs w:val="21"/>
        </w:rPr>
      </w:pPr>
    </w:p>
    <w:p w:rsidR="005A0C97" w:rsidRPr="00207C46" w:rsidRDefault="005A0C97" w:rsidP="005A0C97">
      <w:pPr>
        <w:ind w:left="-720"/>
        <w:rPr>
          <w:i/>
          <w:sz w:val="21"/>
          <w:szCs w:val="21"/>
        </w:rPr>
      </w:pPr>
      <w:r w:rsidRPr="00207C46">
        <w:rPr>
          <w:color w:val="333333"/>
          <w:spacing w:val="12"/>
          <w:sz w:val="21"/>
          <w:szCs w:val="21"/>
        </w:rPr>
        <w:t>The scientists repeated Experiment 1, but placed all three bottles in the dark. The chart below shows the average hatching rate (in hours) for the brine shrimp in the three bottles in Experiment 1 and Experiment 3.</w:t>
      </w:r>
    </w:p>
    <w:p w:rsidR="005A0C97" w:rsidRPr="00207C46" w:rsidRDefault="005A0C97" w:rsidP="005A0C97">
      <w:pPr>
        <w:rPr>
          <w:sz w:val="21"/>
          <w:szCs w:val="21"/>
        </w:rPr>
      </w:pPr>
    </w:p>
    <w:tbl>
      <w:tblPr>
        <w:tblW w:w="4750" w:type="pct"/>
        <w:tblCellSpacing w:w="15" w:type="dxa"/>
        <w:tblInd w:w="-675" w:type="dxa"/>
        <w:tblCellMar>
          <w:top w:w="15" w:type="dxa"/>
          <w:left w:w="15" w:type="dxa"/>
          <w:bottom w:w="15" w:type="dxa"/>
          <w:right w:w="15" w:type="dxa"/>
        </w:tblCellMar>
        <w:tblLook w:val="0000" w:firstRow="0" w:lastRow="0" w:firstColumn="0" w:lastColumn="0" w:noHBand="0" w:noVBand="0"/>
      </w:tblPr>
      <w:tblGrid>
        <w:gridCol w:w="254"/>
        <w:gridCol w:w="1894"/>
        <w:gridCol w:w="3015"/>
        <w:gridCol w:w="3030"/>
      </w:tblGrid>
      <w:tr w:rsidR="005A0C97" w:rsidRPr="00207C46" w:rsidTr="00D83FB3">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Pr>
          <w:p w:rsidR="005A0C97" w:rsidRPr="00207C46" w:rsidRDefault="005A0C97" w:rsidP="00D83FB3">
            <w:pPr>
              <w:rPr>
                <w:color w:val="333333"/>
                <w:spacing w:val="12"/>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Experiment 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Experiment 3</w:t>
            </w:r>
          </w:p>
        </w:tc>
      </w:tr>
      <w:tr w:rsidR="005A0C97" w:rsidRPr="00207C46" w:rsidTr="00D83FB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rPr>
                <w:color w:val="333333"/>
                <w:spacing w:val="12"/>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Bottle 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35</w:t>
            </w:r>
          </w:p>
        </w:tc>
      </w:tr>
      <w:tr w:rsidR="005A0C97" w:rsidRPr="00207C46" w:rsidTr="00D83FB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rPr>
                <w:color w:val="333333"/>
                <w:spacing w:val="12"/>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Bottle 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17</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28</w:t>
            </w:r>
          </w:p>
        </w:tc>
      </w:tr>
      <w:tr w:rsidR="005A0C97" w:rsidRPr="00207C46" w:rsidTr="00D83FB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rPr>
                <w:color w:val="333333"/>
                <w:spacing w:val="12"/>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Bottle 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25</w:t>
            </w:r>
          </w:p>
        </w:tc>
      </w:tr>
    </w:tbl>
    <w:p w:rsidR="005A0C97" w:rsidRDefault="005A0C97" w:rsidP="005A0C97">
      <w:pPr>
        <w:rPr>
          <w:sz w:val="21"/>
          <w:szCs w:val="21"/>
        </w:rPr>
      </w:pPr>
    </w:p>
    <w:p w:rsidR="005A0C97" w:rsidRDefault="005A0C97" w:rsidP="005A0C97">
      <w:pPr>
        <w:rPr>
          <w:sz w:val="21"/>
          <w:szCs w:val="21"/>
        </w:rPr>
      </w:pPr>
    </w:p>
    <w:p w:rsidR="005A0C97" w:rsidRDefault="005A0C97" w:rsidP="005A0C97">
      <w:pPr>
        <w:rPr>
          <w:sz w:val="21"/>
          <w:szCs w:val="21"/>
        </w:rPr>
      </w:pPr>
    </w:p>
    <w:p w:rsidR="005A0C97" w:rsidRDefault="005A0C97" w:rsidP="005A0C97">
      <w:pPr>
        <w:rPr>
          <w:sz w:val="21"/>
          <w:szCs w:val="21"/>
        </w:rPr>
      </w:pPr>
    </w:p>
    <w:tbl>
      <w:tblPr>
        <w:tblW w:w="10800" w:type="dxa"/>
        <w:tblCellSpacing w:w="15" w:type="dxa"/>
        <w:tblInd w:w="-1020" w:type="dxa"/>
        <w:tblCellMar>
          <w:top w:w="15" w:type="dxa"/>
          <w:left w:w="15" w:type="dxa"/>
          <w:bottom w:w="15" w:type="dxa"/>
          <w:right w:w="15" w:type="dxa"/>
        </w:tblCellMar>
        <w:tblLook w:val="0000" w:firstRow="0" w:lastRow="0" w:firstColumn="0" w:lastColumn="0" w:noHBand="0" w:noVBand="0"/>
      </w:tblPr>
      <w:tblGrid>
        <w:gridCol w:w="10800"/>
      </w:tblGrid>
      <w:tr w:rsidR="005A0C97" w:rsidRPr="00B97007" w:rsidTr="00D83FB3">
        <w:trPr>
          <w:tblCellSpacing w:w="15" w:type="dxa"/>
        </w:trPr>
        <w:tc>
          <w:tcPr>
            <w:tcW w:w="10740" w:type="dxa"/>
            <w:tcMar>
              <w:top w:w="30" w:type="dxa"/>
              <w:left w:w="30" w:type="dxa"/>
              <w:bottom w:w="30" w:type="dxa"/>
              <w:right w:w="30" w:type="dxa"/>
            </w:tcMa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1"/>
              <w:gridCol w:w="289"/>
              <w:gridCol w:w="10280"/>
            </w:tblGrid>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5000" w:type="pct"/>
                  <w:gridSpan w:val="2"/>
                  <w:tcMar>
                    <w:top w:w="30" w:type="dxa"/>
                    <w:left w:w="30" w:type="dxa"/>
                    <w:bottom w:w="30" w:type="dxa"/>
                    <w:right w:w="30" w:type="dxa"/>
                  </w:tcMar>
                </w:tcPr>
                <w:p w:rsidR="005A0C97" w:rsidRDefault="005A0C97" w:rsidP="00D83FB3">
                  <w:pPr>
                    <w:rPr>
                      <w:color w:val="000000"/>
                      <w:spacing w:val="12"/>
                      <w:sz w:val="18"/>
                      <w:szCs w:val="18"/>
                    </w:rPr>
                  </w:pPr>
                </w:p>
                <w:p w:rsidR="005A0C97" w:rsidRDefault="005A0C97" w:rsidP="00D83FB3">
                  <w:pPr>
                    <w:rPr>
                      <w:color w:val="000000"/>
                      <w:spacing w:val="12"/>
                      <w:sz w:val="18"/>
                      <w:szCs w:val="18"/>
                    </w:rPr>
                  </w:pPr>
                </w:p>
                <w:p w:rsidR="005A0C97" w:rsidRDefault="005A0C97" w:rsidP="00D83FB3">
                  <w:pPr>
                    <w:rPr>
                      <w:color w:val="000000"/>
                      <w:spacing w:val="12"/>
                      <w:sz w:val="18"/>
                      <w:szCs w:val="18"/>
                    </w:rPr>
                  </w:pPr>
                </w:p>
                <w:p w:rsidR="005A0C97" w:rsidRDefault="005A0C97" w:rsidP="00D83FB3">
                  <w:pPr>
                    <w:rPr>
                      <w:color w:val="000000"/>
                      <w:spacing w:val="12"/>
                      <w:sz w:val="18"/>
                      <w:szCs w:val="18"/>
                    </w:rPr>
                  </w:pPr>
                </w:p>
                <w:p w:rsidR="005A0C97" w:rsidRPr="00B97007" w:rsidRDefault="005A0C97" w:rsidP="00D83FB3">
                  <w:pPr>
                    <w:rPr>
                      <w:color w:val="000000"/>
                      <w:spacing w:val="12"/>
                      <w:sz w:val="18"/>
                      <w:szCs w:val="18"/>
                    </w:rPr>
                  </w:pP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5000" w:type="pct"/>
                  <w:gridSpan w:val="2"/>
                  <w:tcMar>
                    <w:top w:w="30" w:type="dxa"/>
                    <w:left w:w="30" w:type="dxa"/>
                    <w:bottom w:w="30" w:type="dxa"/>
                    <w:right w:w="30" w:type="dxa"/>
                  </w:tcMar>
                </w:tcPr>
                <w:p w:rsidR="005A0C97" w:rsidRPr="00B97007" w:rsidRDefault="005A0C97" w:rsidP="00D83FB3">
                  <w:pPr>
                    <w:rPr>
                      <w:color w:val="000000"/>
                      <w:spacing w:val="12"/>
                      <w:sz w:val="18"/>
                      <w:szCs w:val="18"/>
                    </w:rPr>
                  </w:pPr>
                  <w:r>
                    <w:rPr>
                      <w:color w:val="000000"/>
                      <w:spacing w:val="12"/>
                      <w:sz w:val="18"/>
                      <w:szCs w:val="18"/>
                    </w:rPr>
                    <w:t xml:space="preserve">1. </w:t>
                  </w:r>
                  <w:r w:rsidRPr="00B97007">
                    <w:rPr>
                      <w:color w:val="000000"/>
                      <w:spacing w:val="12"/>
                      <w:sz w:val="18"/>
                      <w:szCs w:val="18"/>
                    </w:rPr>
                    <w:t xml:space="preserve">Based on the results from Experiment 1, one can conclude that: </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A.</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proofErr w:type="gramStart"/>
                  <w:r w:rsidRPr="00B97007">
                    <w:rPr>
                      <w:color w:val="000000"/>
                      <w:spacing w:val="12"/>
                      <w:sz w:val="18"/>
                      <w:szCs w:val="18"/>
                    </w:rPr>
                    <w:t>brine</w:t>
                  </w:r>
                  <w:proofErr w:type="gramEnd"/>
                  <w:r w:rsidRPr="00B97007">
                    <w:rPr>
                      <w:color w:val="000000"/>
                      <w:spacing w:val="12"/>
                      <w:sz w:val="18"/>
                      <w:szCs w:val="18"/>
                    </w:rPr>
                    <w:t xml:space="preserve"> shrimp hatch less quickly as salt concentration increases.</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B.</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proofErr w:type="gramStart"/>
                  <w:r w:rsidRPr="00B97007">
                    <w:rPr>
                      <w:color w:val="000000"/>
                      <w:spacing w:val="12"/>
                      <w:sz w:val="18"/>
                      <w:szCs w:val="18"/>
                    </w:rPr>
                    <w:t>brine</w:t>
                  </w:r>
                  <w:proofErr w:type="gramEnd"/>
                  <w:r w:rsidRPr="00B97007">
                    <w:rPr>
                      <w:color w:val="000000"/>
                      <w:spacing w:val="12"/>
                      <w:sz w:val="18"/>
                      <w:szCs w:val="18"/>
                    </w:rPr>
                    <w:t xml:space="preserve"> shrimp hatch more quickly as salt concentration increases.</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C.</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proofErr w:type="gramStart"/>
                  <w:r w:rsidRPr="00B97007">
                    <w:rPr>
                      <w:color w:val="000000"/>
                      <w:spacing w:val="12"/>
                      <w:sz w:val="18"/>
                      <w:szCs w:val="18"/>
                    </w:rPr>
                    <w:t>hatching</w:t>
                  </w:r>
                  <w:proofErr w:type="gramEnd"/>
                  <w:r w:rsidRPr="00B97007">
                    <w:rPr>
                      <w:color w:val="000000"/>
                      <w:spacing w:val="12"/>
                      <w:sz w:val="18"/>
                      <w:szCs w:val="18"/>
                    </w:rPr>
                    <w:t xml:space="preserve"> is unaffected by salt concentration.</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D.</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proofErr w:type="gramStart"/>
                  <w:r w:rsidRPr="00B97007">
                    <w:rPr>
                      <w:color w:val="000000"/>
                      <w:spacing w:val="12"/>
                      <w:sz w:val="18"/>
                      <w:szCs w:val="18"/>
                    </w:rPr>
                    <w:t>salt</w:t>
                  </w:r>
                  <w:proofErr w:type="gramEnd"/>
                  <w:r w:rsidRPr="00B97007">
                    <w:rPr>
                      <w:color w:val="000000"/>
                      <w:spacing w:val="12"/>
                      <w:sz w:val="18"/>
                      <w:szCs w:val="18"/>
                    </w:rPr>
                    <w:t xml:space="preserve"> concentration is dependent on temperature.</w:t>
                  </w:r>
                </w:p>
              </w:tc>
            </w:tr>
          </w:tbl>
          <w:p w:rsidR="005A0C97" w:rsidRPr="00B97007" w:rsidRDefault="005A0C97" w:rsidP="00D83FB3">
            <w:pPr>
              <w:spacing w:before="375" w:after="300" w:line="210" w:lineRule="atLeast"/>
              <w:rPr>
                <w:color w:val="000000"/>
                <w:spacing w:val="12"/>
                <w:sz w:val="18"/>
                <w:szCs w:val="18"/>
              </w:rPr>
            </w:pPr>
          </w:p>
        </w:tc>
      </w:tr>
      <w:tr w:rsidR="005A0C97" w:rsidRPr="00B97007" w:rsidTr="00D83FB3">
        <w:trPr>
          <w:tblCellSpacing w:w="15" w:type="dxa"/>
        </w:trPr>
        <w:tc>
          <w:tcPr>
            <w:tcW w:w="10740" w:type="dxa"/>
            <w:tcMar>
              <w:top w:w="30" w:type="dxa"/>
              <w:left w:w="30" w:type="dxa"/>
              <w:bottom w:w="30" w:type="dxa"/>
              <w:right w:w="30" w:type="dxa"/>
            </w:tcMa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1"/>
              <w:gridCol w:w="289"/>
              <w:gridCol w:w="10280"/>
            </w:tblGrid>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5000" w:type="pct"/>
                  <w:gridSpan w:val="2"/>
                  <w:tcMar>
                    <w:top w:w="30" w:type="dxa"/>
                    <w:left w:w="30" w:type="dxa"/>
                    <w:bottom w:w="30" w:type="dxa"/>
                    <w:right w:w="30" w:type="dxa"/>
                  </w:tcMar>
                </w:tcPr>
                <w:p w:rsidR="005A0C97" w:rsidRPr="00B97007" w:rsidRDefault="005A0C97" w:rsidP="00D83FB3">
                  <w:pPr>
                    <w:rPr>
                      <w:color w:val="000000"/>
                      <w:spacing w:val="12"/>
                      <w:sz w:val="18"/>
                      <w:szCs w:val="18"/>
                    </w:rPr>
                  </w:pP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5000" w:type="pct"/>
                  <w:gridSpan w:val="2"/>
                  <w:tcMar>
                    <w:top w:w="30" w:type="dxa"/>
                    <w:left w:w="30" w:type="dxa"/>
                    <w:bottom w:w="30" w:type="dxa"/>
                    <w:right w:w="30" w:type="dxa"/>
                  </w:tcMar>
                </w:tcPr>
                <w:p w:rsidR="005A0C97" w:rsidRPr="00B97007" w:rsidRDefault="005A0C97" w:rsidP="00D83FB3">
                  <w:pPr>
                    <w:rPr>
                      <w:color w:val="000000"/>
                      <w:spacing w:val="12"/>
                      <w:sz w:val="18"/>
                      <w:szCs w:val="18"/>
                    </w:rPr>
                  </w:pPr>
                  <w:r>
                    <w:rPr>
                      <w:color w:val="000000"/>
                      <w:spacing w:val="12"/>
                      <w:sz w:val="18"/>
                      <w:szCs w:val="18"/>
                    </w:rPr>
                    <w:t xml:space="preserve">2. </w:t>
                  </w:r>
                  <w:r w:rsidRPr="00B97007">
                    <w:rPr>
                      <w:color w:val="000000"/>
                      <w:spacing w:val="12"/>
                      <w:sz w:val="18"/>
                      <w:szCs w:val="18"/>
                    </w:rPr>
                    <w:t>Which of the following was studied in Experiment 3?</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A.</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The effect of light on the time it takes for brine shrimp to hatch.</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B.</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The effect of light on salt concentration.</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C.</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The effect of light on temperature.</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D.</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The effect of light on the survival rate of brine shrimp.</w:t>
                  </w:r>
                </w:p>
              </w:tc>
            </w:tr>
          </w:tbl>
          <w:p w:rsidR="005A0C97" w:rsidRPr="00B97007" w:rsidRDefault="005A0C97" w:rsidP="00D83FB3">
            <w:pPr>
              <w:spacing w:before="375" w:after="300" w:line="210" w:lineRule="atLeast"/>
              <w:rPr>
                <w:color w:val="000000"/>
                <w:spacing w:val="12"/>
                <w:sz w:val="18"/>
                <w:szCs w:val="18"/>
              </w:rPr>
            </w:pPr>
          </w:p>
        </w:tc>
      </w:tr>
      <w:tr w:rsidR="005A0C97" w:rsidRPr="00B97007" w:rsidTr="00D83FB3">
        <w:trPr>
          <w:tblCellSpacing w:w="15" w:type="dxa"/>
        </w:trPr>
        <w:tc>
          <w:tcPr>
            <w:tcW w:w="10740" w:type="dxa"/>
            <w:tcMar>
              <w:top w:w="30" w:type="dxa"/>
              <w:left w:w="30" w:type="dxa"/>
              <w:bottom w:w="30" w:type="dxa"/>
              <w:right w:w="30" w:type="dxa"/>
            </w:tcMa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1"/>
              <w:gridCol w:w="289"/>
              <w:gridCol w:w="10280"/>
            </w:tblGrid>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5000" w:type="pct"/>
                  <w:gridSpan w:val="2"/>
                  <w:tcMar>
                    <w:top w:w="30" w:type="dxa"/>
                    <w:left w:w="30" w:type="dxa"/>
                    <w:bottom w:w="30" w:type="dxa"/>
                    <w:right w:w="30" w:type="dxa"/>
                  </w:tcMar>
                </w:tcPr>
                <w:p w:rsidR="005A0C97" w:rsidRPr="00B97007" w:rsidRDefault="005A0C97" w:rsidP="00D83FB3">
                  <w:pPr>
                    <w:rPr>
                      <w:color w:val="000000"/>
                      <w:spacing w:val="12"/>
                      <w:sz w:val="18"/>
                      <w:szCs w:val="18"/>
                    </w:rPr>
                  </w:pP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5000" w:type="pct"/>
                  <w:gridSpan w:val="2"/>
                  <w:tcMar>
                    <w:top w:w="30" w:type="dxa"/>
                    <w:left w:w="30" w:type="dxa"/>
                    <w:bottom w:w="30" w:type="dxa"/>
                    <w:right w:w="30" w:type="dxa"/>
                  </w:tcMar>
                </w:tcPr>
                <w:p w:rsidR="005A0C97" w:rsidRPr="00B97007" w:rsidRDefault="005A0C97" w:rsidP="00D83FB3">
                  <w:pPr>
                    <w:rPr>
                      <w:color w:val="000000"/>
                      <w:spacing w:val="12"/>
                      <w:sz w:val="18"/>
                      <w:szCs w:val="18"/>
                    </w:rPr>
                  </w:pPr>
                  <w:r>
                    <w:rPr>
                      <w:color w:val="000000"/>
                      <w:spacing w:val="12"/>
                      <w:sz w:val="18"/>
                      <w:szCs w:val="18"/>
                    </w:rPr>
                    <w:t xml:space="preserve">3. </w:t>
                  </w:r>
                  <w:r w:rsidRPr="00B97007">
                    <w:rPr>
                      <w:color w:val="000000"/>
                      <w:spacing w:val="12"/>
                      <w:sz w:val="18"/>
                      <w:szCs w:val="18"/>
                    </w:rPr>
                    <w:t>If the standard salt concentration used in Experiment 2 were changed from 0.3 mg/L to 0.4 mg/L, what would likely happen to the time it takes for the cysts to hatch?</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C33137" w:rsidP="00D83FB3">
                  <w:pPr>
                    <w:rPr>
                      <w:color w:val="000000"/>
                      <w:spacing w:val="12"/>
                      <w:sz w:val="18"/>
                      <w:szCs w:val="18"/>
                    </w:rPr>
                  </w:pPr>
                  <w:r>
                    <w:rPr>
                      <w:b/>
                      <w:bCs/>
                      <w:color w:val="000000"/>
                      <w:spacing w:val="12"/>
                      <w:sz w:val="18"/>
                      <w:szCs w:val="18"/>
                    </w:rPr>
                    <w:t>A</w:t>
                  </w:r>
                  <w:r w:rsidR="005A0C97" w:rsidRPr="00B97007">
                    <w:rPr>
                      <w:b/>
                      <w:bCs/>
                      <w:color w:val="000000"/>
                      <w:spacing w:val="12"/>
                      <w:sz w:val="18"/>
                      <w:szCs w:val="18"/>
                    </w:rPr>
                    <w:t>.</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The time would increase.</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C33137" w:rsidP="00D83FB3">
                  <w:pPr>
                    <w:rPr>
                      <w:color w:val="000000"/>
                      <w:spacing w:val="12"/>
                      <w:sz w:val="18"/>
                      <w:szCs w:val="18"/>
                    </w:rPr>
                  </w:pPr>
                  <w:r>
                    <w:rPr>
                      <w:b/>
                      <w:bCs/>
                      <w:color w:val="000000"/>
                      <w:spacing w:val="12"/>
                      <w:sz w:val="18"/>
                      <w:szCs w:val="18"/>
                    </w:rPr>
                    <w:t>B</w:t>
                  </w:r>
                  <w:r w:rsidR="005A0C97" w:rsidRPr="00B97007">
                    <w:rPr>
                      <w:b/>
                      <w:bCs/>
                      <w:color w:val="000000"/>
                      <w:spacing w:val="12"/>
                      <w:sz w:val="18"/>
                      <w:szCs w:val="18"/>
                    </w:rPr>
                    <w:t>.</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The time would decrease.</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C33137" w:rsidP="00D83FB3">
                  <w:pPr>
                    <w:rPr>
                      <w:color w:val="000000"/>
                      <w:spacing w:val="12"/>
                      <w:sz w:val="18"/>
                      <w:szCs w:val="18"/>
                    </w:rPr>
                  </w:pPr>
                  <w:r>
                    <w:rPr>
                      <w:b/>
                      <w:bCs/>
                      <w:color w:val="000000"/>
                      <w:spacing w:val="12"/>
                      <w:sz w:val="18"/>
                      <w:szCs w:val="18"/>
                    </w:rPr>
                    <w:t>C</w:t>
                  </w:r>
                  <w:r w:rsidR="005A0C97" w:rsidRPr="00B97007">
                    <w:rPr>
                      <w:b/>
                      <w:bCs/>
                      <w:color w:val="000000"/>
                      <w:spacing w:val="12"/>
                      <w:sz w:val="18"/>
                      <w:szCs w:val="18"/>
                    </w:rPr>
                    <w:t>.</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The time would not change.</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C33137" w:rsidP="00D83FB3">
                  <w:pPr>
                    <w:rPr>
                      <w:color w:val="000000"/>
                      <w:spacing w:val="12"/>
                      <w:sz w:val="18"/>
                      <w:szCs w:val="18"/>
                    </w:rPr>
                  </w:pPr>
                  <w:r>
                    <w:rPr>
                      <w:b/>
                      <w:bCs/>
                      <w:color w:val="000000"/>
                      <w:spacing w:val="12"/>
                      <w:sz w:val="18"/>
                      <w:szCs w:val="18"/>
                    </w:rPr>
                    <w:t>D</w:t>
                  </w:r>
                  <w:r w:rsidR="005A0C97" w:rsidRPr="00B97007">
                    <w:rPr>
                      <w:b/>
                      <w:bCs/>
                      <w:color w:val="000000"/>
                      <w:spacing w:val="12"/>
                      <w:sz w:val="18"/>
                      <w:szCs w:val="18"/>
                    </w:rPr>
                    <w:t>.</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The time would be reduced to zero.</w:t>
                  </w:r>
                </w:p>
              </w:tc>
            </w:tr>
          </w:tbl>
          <w:p w:rsidR="005A0C97" w:rsidRPr="00B97007" w:rsidRDefault="005A0C97" w:rsidP="00D83FB3">
            <w:pPr>
              <w:spacing w:before="375" w:after="300" w:line="210" w:lineRule="atLeast"/>
              <w:rPr>
                <w:color w:val="000000"/>
                <w:spacing w:val="12"/>
                <w:sz w:val="18"/>
                <w:szCs w:val="18"/>
              </w:rPr>
            </w:pPr>
          </w:p>
        </w:tc>
      </w:tr>
      <w:tr w:rsidR="005A0C97" w:rsidRPr="00B97007" w:rsidTr="00D83FB3">
        <w:trPr>
          <w:tblCellSpacing w:w="15" w:type="dxa"/>
        </w:trPr>
        <w:tc>
          <w:tcPr>
            <w:tcW w:w="10740" w:type="dxa"/>
            <w:tcMar>
              <w:top w:w="30" w:type="dxa"/>
              <w:left w:w="30" w:type="dxa"/>
              <w:bottom w:w="30" w:type="dxa"/>
              <w:right w:w="30" w:type="dxa"/>
            </w:tcMa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1"/>
              <w:gridCol w:w="289"/>
              <w:gridCol w:w="10280"/>
            </w:tblGrid>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5000" w:type="pct"/>
                  <w:gridSpan w:val="2"/>
                  <w:tcMar>
                    <w:top w:w="30" w:type="dxa"/>
                    <w:left w:w="30" w:type="dxa"/>
                    <w:bottom w:w="30" w:type="dxa"/>
                    <w:right w:w="30" w:type="dxa"/>
                  </w:tcMar>
                </w:tcPr>
                <w:p w:rsidR="005A0C97" w:rsidRPr="00B97007" w:rsidRDefault="005A0C97" w:rsidP="00D83FB3">
                  <w:pPr>
                    <w:rPr>
                      <w:color w:val="000000"/>
                      <w:spacing w:val="12"/>
                      <w:sz w:val="18"/>
                      <w:szCs w:val="18"/>
                    </w:rPr>
                  </w:pP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5000" w:type="pct"/>
                  <w:gridSpan w:val="2"/>
                  <w:tcMar>
                    <w:top w:w="30" w:type="dxa"/>
                    <w:left w:w="30" w:type="dxa"/>
                    <w:bottom w:w="30" w:type="dxa"/>
                    <w:right w:w="30" w:type="dxa"/>
                  </w:tcMar>
                </w:tcPr>
                <w:p w:rsidR="005A0C97" w:rsidRPr="00B97007" w:rsidRDefault="005A0C97" w:rsidP="00D83FB3">
                  <w:pPr>
                    <w:rPr>
                      <w:color w:val="000000"/>
                      <w:spacing w:val="12"/>
                      <w:sz w:val="18"/>
                      <w:szCs w:val="18"/>
                    </w:rPr>
                  </w:pPr>
                  <w:r>
                    <w:rPr>
                      <w:color w:val="000000"/>
                      <w:spacing w:val="12"/>
                      <w:sz w:val="18"/>
                      <w:szCs w:val="18"/>
                    </w:rPr>
                    <w:t xml:space="preserve">4. </w:t>
                  </w:r>
                  <w:r w:rsidRPr="00B97007">
                    <w:rPr>
                      <w:color w:val="000000"/>
                      <w:spacing w:val="12"/>
                      <w:sz w:val="18"/>
                      <w:szCs w:val="18"/>
                    </w:rPr>
                    <w:t xml:space="preserve">Under which of the following conditions would you expect a brine shrimp cyst to hatch in the </w:t>
                  </w:r>
                  <w:r w:rsidRPr="00B97007">
                    <w:rPr>
                      <w:i/>
                      <w:iCs/>
                      <w:color w:val="000000"/>
                      <w:spacing w:val="12"/>
                      <w:sz w:val="18"/>
                      <w:szCs w:val="18"/>
                    </w:rPr>
                    <w:t>least</w:t>
                  </w:r>
                  <w:r w:rsidRPr="00B97007">
                    <w:rPr>
                      <w:color w:val="000000"/>
                      <w:spacing w:val="12"/>
                      <w:sz w:val="18"/>
                      <w:szCs w:val="18"/>
                    </w:rPr>
                    <w:t xml:space="preserve"> amount of time?</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A.</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In the light, in water with 0.2 mg/L salt concentration at 25 degrees Celsius.</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B.</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In the dark, in water with 0.3 mg/L salt concentration at 35 degrees Celsius.</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C.</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In the light, in water with 0.4 mg/L salt concentration at 25 degrees Celsius.</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D.</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In the dark, in water with 0.2 mg/L salt concentration at 25 degrees Celsius.</w:t>
                  </w:r>
                </w:p>
              </w:tc>
            </w:tr>
          </w:tbl>
          <w:p w:rsidR="005A0C97" w:rsidRPr="00B97007" w:rsidRDefault="005A0C97" w:rsidP="00D83FB3">
            <w:pPr>
              <w:spacing w:before="375" w:after="300" w:line="210" w:lineRule="atLeast"/>
              <w:rPr>
                <w:color w:val="000000"/>
                <w:spacing w:val="12"/>
                <w:sz w:val="18"/>
                <w:szCs w:val="18"/>
              </w:rPr>
            </w:pPr>
          </w:p>
        </w:tc>
      </w:tr>
      <w:tr w:rsidR="005A0C97" w:rsidRPr="00B97007" w:rsidTr="00D83FB3">
        <w:trPr>
          <w:tblCellSpacing w:w="15" w:type="dxa"/>
        </w:trPr>
        <w:tc>
          <w:tcPr>
            <w:tcW w:w="10740" w:type="dxa"/>
            <w:tcMar>
              <w:top w:w="30" w:type="dxa"/>
              <w:left w:w="30" w:type="dxa"/>
              <w:bottom w:w="30" w:type="dxa"/>
              <w:right w:w="30" w:type="dxa"/>
            </w:tcMa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01"/>
              <w:gridCol w:w="355"/>
              <w:gridCol w:w="10024"/>
            </w:tblGrid>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4879" w:type="pct"/>
                  <w:gridSpan w:val="2"/>
                  <w:tcMar>
                    <w:top w:w="30" w:type="dxa"/>
                    <w:left w:w="30" w:type="dxa"/>
                    <w:bottom w:w="30" w:type="dxa"/>
                    <w:right w:w="30" w:type="dxa"/>
                  </w:tcMar>
                </w:tcPr>
                <w:p w:rsidR="005A0C97" w:rsidRPr="00B97007" w:rsidRDefault="005A0C97" w:rsidP="00D83FB3">
                  <w:pPr>
                    <w:rPr>
                      <w:color w:val="000000"/>
                      <w:spacing w:val="12"/>
                      <w:sz w:val="18"/>
                      <w:szCs w:val="18"/>
                    </w:rPr>
                  </w:pP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4879" w:type="pct"/>
                  <w:gridSpan w:val="2"/>
                  <w:tcMar>
                    <w:top w:w="30" w:type="dxa"/>
                    <w:left w:w="30" w:type="dxa"/>
                    <w:bottom w:w="30" w:type="dxa"/>
                    <w:right w:w="30" w:type="dxa"/>
                  </w:tcMar>
                </w:tcPr>
                <w:p w:rsidR="005A0C97" w:rsidRPr="00B97007" w:rsidRDefault="005A0C97" w:rsidP="00D83FB3">
                  <w:pPr>
                    <w:rPr>
                      <w:color w:val="000000"/>
                      <w:spacing w:val="12"/>
                      <w:sz w:val="18"/>
                      <w:szCs w:val="18"/>
                    </w:rPr>
                  </w:pPr>
                  <w:r>
                    <w:rPr>
                      <w:color w:val="000000"/>
                      <w:spacing w:val="12"/>
                      <w:sz w:val="18"/>
                      <w:szCs w:val="18"/>
                    </w:rPr>
                    <w:t xml:space="preserve">5. </w:t>
                  </w:r>
                  <w:r w:rsidRPr="00B97007">
                    <w:rPr>
                      <w:color w:val="000000"/>
                      <w:spacing w:val="12"/>
                      <w:sz w:val="18"/>
                      <w:szCs w:val="18"/>
                    </w:rPr>
                    <w:t>Which of the following graphs best represents the change in hatching time with increasing temperature as shown in Experiment 2?</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vAlign w:val="bottom"/>
                </w:tcPr>
                <w:p w:rsidR="005A0C97" w:rsidRPr="00B97007" w:rsidRDefault="00C33137" w:rsidP="00D83FB3">
                  <w:pPr>
                    <w:rPr>
                      <w:color w:val="000000"/>
                      <w:spacing w:val="12"/>
                      <w:sz w:val="18"/>
                      <w:szCs w:val="18"/>
                    </w:rPr>
                  </w:pPr>
                  <w:r>
                    <w:rPr>
                      <w:b/>
                      <w:bCs/>
                      <w:color w:val="000000"/>
                      <w:spacing w:val="12"/>
                      <w:sz w:val="18"/>
                      <w:szCs w:val="18"/>
                    </w:rPr>
                    <w:t>A</w:t>
                  </w:r>
                  <w:r w:rsidR="005A0C97" w:rsidRPr="00B97007">
                    <w:rPr>
                      <w:b/>
                      <w:bCs/>
                      <w:color w:val="000000"/>
                      <w:spacing w:val="12"/>
                      <w:sz w:val="18"/>
                      <w:szCs w:val="18"/>
                    </w:rPr>
                    <w:t>.</w:t>
                  </w:r>
                </w:p>
              </w:tc>
              <w:tc>
                <w:tcPr>
                  <w:tcW w:w="4725" w:type="pct"/>
                  <w:tcMar>
                    <w:top w:w="30" w:type="dxa"/>
                    <w:left w:w="30" w:type="dxa"/>
                    <w:bottom w:w="30" w:type="dxa"/>
                    <w:right w:w="30" w:type="dxa"/>
                  </w:tcMar>
                </w:tcPr>
                <w:p w:rsidR="005A0C97" w:rsidRPr="00B97007" w:rsidRDefault="005A0C97" w:rsidP="00D83FB3">
                  <w:pPr>
                    <w:rPr>
                      <w:color w:val="000000"/>
                      <w:spacing w:val="12"/>
                      <w:sz w:val="18"/>
                      <w:szCs w:val="18"/>
                    </w:rPr>
                  </w:pPr>
                  <w:r>
                    <w:rPr>
                      <w:noProof/>
                      <w:color w:val="000000"/>
                      <w:spacing w:val="12"/>
                      <w:sz w:val="18"/>
                      <w:szCs w:val="18"/>
                      <w:lang w:eastAsia="en-US"/>
                    </w:rPr>
                    <w:drawing>
                      <wp:inline distT="0" distB="0" distL="0" distR="0">
                        <wp:extent cx="800100" cy="790575"/>
                        <wp:effectExtent l="19050" t="0" r="0" b="0"/>
                        <wp:docPr id="2" name="Picture 2" descr="brineshri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neshrimpa"/>
                                <pic:cNvPicPr>
                                  <a:picLocks noChangeAspect="1" noChangeArrowheads="1"/>
                                </pic:cNvPicPr>
                              </pic:nvPicPr>
                              <pic:blipFill>
                                <a:blip r:embed="rId4" cstate="print"/>
                                <a:srcRect/>
                                <a:stretch>
                                  <a:fillRect/>
                                </a:stretch>
                              </pic:blipFill>
                              <pic:spPr bwMode="auto">
                                <a:xfrm>
                                  <a:off x="0" y="0"/>
                                  <a:ext cx="800100" cy="790575"/>
                                </a:xfrm>
                                <a:prstGeom prst="rect">
                                  <a:avLst/>
                                </a:prstGeom>
                                <a:noFill/>
                                <a:ln w="9525">
                                  <a:noFill/>
                                  <a:miter lim="800000"/>
                                  <a:headEnd/>
                                  <a:tailEnd/>
                                </a:ln>
                              </pic:spPr>
                            </pic:pic>
                          </a:graphicData>
                        </a:graphic>
                      </wp:inline>
                    </w:drawing>
                  </w:r>
                  <w:r>
                    <w:rPr>
                      <w:color w:val="000000"/>
                      <w:spacing w:val="12"/>
                      <w:sz w:val="18"/>
                      <w:szCs w:val="18"/>
                    </w:rPr>
                    <w:t xml:space="preserve">  </w:t>
                  </w:r>
                  <w:r w:rsidR="00C33137">
                    <w:rPr>
                      <w:b/>
                      <w:color w:val="000000"/>
                      <w:spacing w:val="12"/>
                      <w:sz w:val="18"/>
                      <w:szCs w:val="18"/>
                    </w:rPr>
                    <w:t>B</w:t>
                  </w:r>
                  <w:r>
                    <w:rPr>
                      <w:color w:val="000000"/>
                      <w:spacing w:val="12"/>
                      <w:sz w:val="18"/>
                      <w:szCs w:val="18"/>
                    </w:rPr>
                    <w:t xml:space="preserve">.  </w:t>
                  </w:r>
                  <w:r>
                    <w:rPr>
                      <w:noProof/>
                      <w:color w:val="000000"/>
                      <w:spacing w:val="12"/>
                      <w:sz w:val="18"/>
                      <w:szCs w:val="18"/>
                      <w:lang w:eastAsia="en-US"/>
                    </w:rPr>
                    <w:drawing>
                      <wp:inline distT="0" distB="0" distL="0" distR="0">
                        <wp:extent cx="800100" cy="790575"/>
                        <wp:effectExtent l="19050" t="0" r="0" b="0"/>
                        <wp:docPr id="3" name="Picture 3" descr="brineshrim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neshrimpc"/>
                                <pic:cNvPicPr>
                                  <a:picLocks noChangeAspect="1" noChangeArrowheads="1"/>
                                </pic:cNvPicPr>
                              </pic:nvPicPr>
                              <pic:blipFill>
                                <a:blip r:embed="rId5" cstate="print"/>
                                <a:srcRect/>
                                <a:stretch>
                                  <a:fillRect/>
                                </a:stretch>
                              </pic:blipFill>
                              <pic:spPr bwMode="auto">
                                <a:xfrm>
                                  <a:off x="0" y="0"/>
                                  <a:ext cx="800100" cy="790575"/>
                                </a:xfrm>
                                <a:prstGeom prst="rect">
                                  <a:avLst/>
                                </a:prstGeom>
                                <a:noFill/>
                                <a:ln w="9525">
                                  <a:noFill/>
                                  <a:miter lim="800000"/>
                                  <a:headEnd/>
                                  <a:tailEnd/>
                                </a:ln>
                              </pic:spPr>
                            </pic:pic>
                          </a:graphicData>
                        </a:graphic>
                      </wp:inline>
                    </w:drawing>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vAlign w:val="bottom"/>
                </w:tcPr>
                <w:p w:rsidR="005A0C97" w:rsidRPr="00B97007" w:rsidRDefault="00C33137" w:rsidP="00D83FB3">
                  <w:pPr>
                    <w:rPr>
                      <w:color w:val="000000"/>
                      <w:spacing w:val="12"/>
                      <w:sz w:val="18"/>
                      <w:szCs w:val="18"/>
                    </w:rPr>
                  </w:pPr>
                  <w:r>
                    <w:rPr>
                      <w:b/>
                      <w:bCs/>
                      <w:color w:val="000000"/>
                      <w:spacing w:val="12"/>
                      <w:sz w:val="18"/>
                      <w:szCs w:val="18"/>
                    </w:rPr>
                    <w:t>C</w:t>
                  </w:r>
                  <w:r w:rsidR="005A0C97" w:rsidRPr="00B97007">
                    <w:rPr>
                      <w:b/>
                      <w:bCs/>
                      <w:color w:val="000000"/>
                      <w:spacing w:val="12"/>
                      <w:sz w:val="18"/>
                      <w:szCs w:val="18"/>
                    </w:rPr>
                    <w:t>.</w:t>
                  </w:r>
                </w:p>
              </w:tc>
              <w:tc>
                <w:tcPr>
                  <w:tcW w:w="4725" w:type="pct"/>
                  <w:tcMar>
                    <w:top w:w="30" w:type="dxa"/>
                    <w:left w:w="30" w:type="dxa"/>
                    <w:bottom w:w="30" w:type="dxa"/>
                    <w:right w:w="30" w:type="dxa"/>
                  </w:tcMar>
                </w:tcPr>
                <w:p w:rsidR="005A0C97" w:rsidRPr="00B97007" w:rsidRDefault="005A0C97" w:rsidP="00C33137">
                  <w:pPr>
                    <w:rPr>
                      <w:color w:val="000000"/>
                      <w:spacing w:val="12"/>
                      <w:sz w:val="18"/>
                      <w:szCs w:val="18"/>
                    </w:rPr>
                  </w:pPr>
                  <w:r>
                    <w:rPr>
                      <w:noProof/>
                      <w:color w:val="000000"/>
                      <w:spacing w:val="12"/>
                      <w:sz w:val="18"/>
                      <w:szCs w:val="18"/>
                      <w:lang w:eastAsia="en-US"/>
                    </w:rPr>
                    <w:drawing>
                      <wp:inline distT="0" distB="0" distL="0" distR="0">
                        <wp:extent cx="800100" cy="790575"/>
                        <wp:effectExtent l="19050" t="0" r="0" b="0"/>
                        <wp:docPr id="4" name="Picture 4" descr="brineshri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neshrimpb"/>
                                <pic:cNvPicPr>
                                  <a:picLocks noChangeAspect="1" noChangeArrowheads="1"/>
                                </pic:cNvPicPr>
                              </pic:nvPicPr>
                              <pic:blipFill>
                                <a:blip r:embed="rId6" cstate="print"/>
                                <a:srcRect/>
                                <a:stretch>
                                  <a:fillRect/>
                                </a:stretch>
                              </pic:blipFill>
                              <pic:spPr bwMode="auto">
                                <a:xfrm>
                                  <a:off x="0" y="0"/>
                                  <a:ext cx="800100" cy="790575"/>
                                </a:xfrm>
                                <a:prstGeom prst="rect">
                                  <a:avLst/>
                                </a:prstGeom>
                                <a:noFill/>
                                <a:ln w="9525">
                                  <a:noFill/>
                                  <a:miter lim="800000"/>
                                  <a:headEnd/>
                                  <a:tailEnd/>
                                </a:ln>
                              </pic:spPr>
                            </pic:pic>
                          </a:graphicData>
                        </a:graphic>
                      </wp:inline>
                    </w:drawing>
                  </w:r>
                  <w:r>
                    <w:rPr>
                      <w:color w:val="000000"/>
                      <w:spacing w:val="12"/>
                      <w:sz w:val="18"/>
                      <w:szCs w:val="18"/>
                    </w:rPr>
                    <w:t xml:space="preserve">   </w:t>
                  </w:r>
                  <w:r w:rsidRPr="00B2637F">
                    <w:rPr>
                      <w:b/>
                      <w:color w:val="000000"/>
                      <w:spacing w:val="12"/>
                      <w:sz w:val="18"/>
                      <w:szCs w:val="18"/>
                    </w:rPr>
                    <w:t xml:space="preserve"> </w:t>
                  </w:r>
                  <w:r w:rsidR="00C33137">
                    <w:rPr>
                      <w:b/>
                      <w:color w:val="000000"/>
                      <w:spacing w:val="12"/>
                      <w:sz w:val="18"/>
                      <w:szCs w:val="18"/>
                    </w:rPr>
                    <w:t>D</w:t>
                  </w:r>
                  <w:r>
                    <w:rPr>
                      <w:color w:val="000000"/>
                      <w:spacing w:val="12"/>
                      <w:sz w:val="18"/>
                      <w:szCs w:val="18"/>
                    </w:rPr>
                    <w:t>.</w:t>
                  </w:r>
                  <w:r>
                    <w:rPr>
                      <w:noProof/>
                      <w:color w:val="000000"/>
                      <w:spacing w:val="12"/>
                      <w:sz w:val="18"/>
                      <w:szCs w:val="18"/>
                      <w:lang w:eastAsia="en-US"/>
                    </w:rPr>
                    <w:drawing>
                      <wp:inline distT="0" distB="0" distL="0" distR="0">
                        <wp:extent cx="800100" cy="790575"/>
                        <wp:effectExtent l="19050" t="0" r="0" b="0"/>
                        <wp:docPr id="5" name="Picture 5" descr="brineshri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neshrimpd"/>
                                <pic:cNvPicPr>
                                  <a:picLocks noChangeAspect="1" noChangeArrowheads="1"/>
                                </pic:cNvPicPr>
                              </pic:nvPicPr>
                              <pic:blipFill>
                                <a:blip r:embed="rId7" cstate="print"/>
                                <a:srcRect/>
                                <a:stretch>
                                  <a:fillRect/>
                                </a:stretch>
                              </pic:blipFill>
                              <pic:spPr bwMode="auto">
                                <a:xfrm>
                                  <a:off x="0" y="0"/>
                                  <a:ext cx="800100" cy="790575"/>
                                </a:xfrm>
                                <a:prstGeom prst="rect">
                                  <a:avLst/>
                                </a:prstGeom>
                                <a:noFill/>
                                <a:ln w="9525">
                                  <a:noFill/>
                                  <a:miter lim="800000"/>
                                  <a:headEnd/>
                                  <a:tailEnd/>
                                </a:ln>
                              </pic:spPr>
                            </pic:pic>
                          </a:graphicData>
                        </a:graphic>
                      </wp:inline>
                    </w:drawing>
                  </w:r>
                </w:p>
              </w:tc>
            </w:tr>
          </w:tbl>
          <w:p w:rsidR="005A0C97" w:rsidRPr="00B97007" w:rsidRDefault="005A0C97" w:rsidP="00D83FB3">
            <w:pPr>
              <w:spacing w:before="375" w:after="300" w:line="210" w:lineRule="atLeast"/>
              <w:rPr>
                <w:color w:val="000000"/>
                <w:spacing w:val="12"/>
                <w:sz w:val="18"/>
                <w:szCs w:val="18"/>
              </w:rPr>
            </w:pPr>
          </w:p>
        </w:tc>
      </w:tr>
      <w:tr w:rsidR="005A0C97" w:rsidRPr="00B97007" w:rsidTr="00D83FB3">
        <w:trPr>
          <w:tblCellSpacing w:w="15" w:type="dxa"/>
        </w:trPr>
        <w:tc>
          <w:tcPr>
            <w:tcW w:w="10740" w:type="dxa"/>
            <w:tcMar>
              <w:top w:w="30" w:type="dxa"/>
              <w:left w:w="30" w:type="dxa"/>
              <w:bottom w:w="30" w:type="dxa"/>
              <w:right w:w="30" w:type="dxa"/>
            </w:tcMa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1"/>
              <w:gridCol w:w="289"/>
              <w:gridCol w:w="10280"/>
            </w:tblGrid>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5000" w:type="pct"/>
                  <w:gridSpan w:val="2"/>
                  <w:tcMar>
                    <w:top w:w="30" w:type="dxa"/>
                    <w:left w:w="30" w:type="dxa"/>
                    <w:bottom w:w="30" w:type="dxa"/>
                    <w:right w:w="30" w:type="dxa"/>
                  </w:tcMar>
                </w:tcPr>
                <w:p w:rsidR="005A0C97" w:rsidRPr="00B97007" w:rsidRDefault="005A0C97" w:rsidP="00D83FB3">
                  <w:pPr>
                    <w:rPr>
                      <w:color w:val="000000"/>
                      <w:spacing w:val="12"/>
                      <w:sz w:val="18"/>
                      <w:szCs w:val="18"/>
                    </w:rPr>
                  </w:pP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5000" w:type="pct"/>
                  <w:gridSpan w:val="2"/>
                  <w:tcMar>
                    <w:top w:w="30" w:type="dxa"/>
                    <w:left w:w="30" w:type="dxa"/>
                    <w:bottom w:w="30" w:type="dxa"/>
                    <w:right w:w="30" w:type="dxa"/>
                  </w:tcMar>
                </w:tcPr>
                <w:p w:rsidR="005A0C97" w:rsidRPr="00B97007" w:rsidRDefault="005A0C97" w:rsidP="00D83FB3">
                  <w:pPr>
                    <w:rPr>
                      <w:color w:val="000000"/>
                      <w:spacing w:val="12"/>
                      <w:sz w:val="18"/>
                      <w:szCs w:val="18"/>
                    </w:rPr>
                  </w:pPr>
                  <w:r>
                    <w:rPr>
                      <w:color w:val="000000"/>
                      <w:spacing w:val="12"/>
                      <w:sz w:val="18"/>
                      <w:szCs w:val="18"/>
                    </w:rPr>
                    <w:t xml:space="preserve">6. </w:t>
                  </w:r>
                  <w:r w:rsidRPr="00B97007">
                    <w:rPr>
                      <w:color w:val="000000"/>
                      <w:spacing w:val="12"/>
                      <w:sz w:val="18"/>
                      <w:szCs w:val="18"/>
                    </w:rPr>
                    <w:t>What would be the best way to study the effects of changing pH (acidity) on the hatching time of brine shrimp cysts?</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A.</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 xml:space="preserve">Putting all three bottles in the light and keeping temperature constant while changing salt concentration and </w:t>
                  </w:r>
                  <w:proofErr w:type="spellStart"/>
                  <w:r w:rsidRPr="00B97007">
                    <w:rPr>
                      <w:color w:val="000000"/>
                      <w:spacing w:val="12"/>
                      <w:sz w:val="18"/>
                      <w:szCs w:val="18"/>
                    </w:rPr>
                    <w:t>pH.</w:t>
                  </w:r>
                  <w:proofErr w:type="spellEnd"/>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B.</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 xml:space="preserve">Putting all three bottles in the dark and keeping temperature constant while changing salt concentration and </w:t>
                  </w:r>
                  <w:proofErr w:type="spellStart"/>
                  <w:r w:rsidRPr="00B97007">
                    <w:rPr>
                      <w:color w:val="000000"/>
                      <w:spacing w:val="12"/>
                      <w:sz w:val="18"/>
                      <w:szCs w:val="18"/>
                    </w:rPr>
                    <w:t>pH.</w:t>
                  </w:r>
                  <w:proofErr w:type="spellEnd"/>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C.</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Putting all three bottles in the light and keeping temperature and salt concentration levels constant while varying the pH in each bottle.</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D.</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Putting all three bottles in the dark and varying temperature, salt concentration, and pH in all three bottles.</w:t>
                  </w:r>
                </w:p>
              </w:tc>
            </w:tr>
          </w:tbl>
          <w:p w:rsidR="005A0C97" w:rsidRPr="00B97007" w:rsidRDefault="005A0C97" w:rsidP="00D83FB3">
            <w:pPr>
              <w:spacing w:before="375" w:after="300" w:line="210" w:lineRule="atLeast"/>
              <w:rPr>
                <w:color w:val="000000"/>
                <w:spacing w:val="12"/>
                <w:sz w:val="18"/>
                <w:szCs w:val="18"/>
              </w:rPr>
            </w:pPr>
          </w:p>
        </w:tc>
      </w:tr>
    </w:tbl>
    <w:p w:rsidR="00063B17" w:rsidRDefault="00063B17"/>
    <w:sectPr w:rsidR="00063B17" w:rsidSect="005A0C97">
      <w:pgSz w:w="12240" w:h="15840"/>
      <w:pgMar w:top="72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97"/>
    <w:rsid w:val="00063B17"/>
    <w:rsid w:val="005A0C97"/>
    <w:rsid w:val="00645E3B"/>
    <w:rsid w:val="00810C90"/>
    <w:rsid w:val="00A23790"/>
    <w:rsid w:val="00C33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5843"/>
  <w15:docId w15:val="{B612657A-E3CC-4B1C-9459-226DAA49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97"/>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C97"/>
    <w:rPr>
      <w:rFonts w:ascii="Tahoma" w:hAnsi="Tahoma" w:cs="Tahoma"/>
      <w:sz w:val="16"/>
      <w:szCs w:val="16"/>
    </w:rPr>
  </w:style>
  <w:style w:type="character" w:customStyle="1" w:styleId="BalloonTextChar">
    <w:name w:val="Balloon Text Char"/>
    <w:basedOn w:val="DefaultParagraphFont"/>
    <w:link w:val="BalloonText"/>
    <w:uiPriority w:val="99"/>
    <w:semiHidden/>
    <w:rsid w:val="005A0C97"/>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nm</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Wes Schmitt</cp:lastModifiedBy>
  <cp:revision>4</cp:revision>
  <cp:lastPrinted>2015-09-10T00:18:00Z</cp:lastPrinted>
  <dcterms:created xsi:type="dcterms:W3CDTF">2015-09-09T18:52:00Z</dcterms:created>
  <dcterms:modified xsi:type="dcterms:W3CDTF">2019-09-08T23:56:00Z</dcterms:modified>
</cp:coreProperties>
</file>